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565" w:rsidRDefault="009D5565"/>
    <w:tbl>
      <w:tblPr>
        <w:tblStyle w:val="a3"/>
        <w:tblW w:w="5953" w:type="dxa"/>
        <w:tblInd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953"/>
      </w:tblGrid>
      <w:tr w:rsidR="00791C01" w:rsidRPr="00001415" w:rsidTr="007A22DA">
        <w:tc>
          <w:tcPr>
            <w:tcW w:w="5953" w:type="dxa"/>
          </w:tcPr>
          <w:p w:rsidR="00F87410" w:rsidRDefault="00F87410" w:rsidP="00B666E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7410" w:rsidRDefault="00F87410" w:rsidP="00B666E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666E8" w:rsidRPr="00001415" w:rsidRDefault="00B666E8" w:rsidP="00B666E8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666E8" w:rsidRPr="00001415" w:rsidRDefault="00B666E8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C01" w:rsidRPr="00001415" w:rsidRDefault="000E5E95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791C01" w:rsidRPr="00001415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 № </w:t>
            </w:r>
            <w:r w:rsidR="00F07122" w:rsidRPr="0000141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791C01" w:rsidRPr="00001415" w:rsidRDefault="00791C01" w:rsidP="00AA5C1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91C01" w:rsidRPr="00001415" w:rsidRDefault="00791C01" w:rsidP="00AA5C1B">
            <w:pPr>
              <w:pStyle w:val="ConsPlusTitle"/>
              <w:widowControl/>
              <w:jc w:val="center"/>
              <w:rPr>
                <w:b w:val="0"/>
              </w:rPr>
            </w:pPr>
            <w:r w:rsidRPr="00001415">
              <w:rPr>
                <w:b w:val="0"/>
              </w:rPr>
              <w:t>к муниципальной  программе</w:t>
            </w:r>
          </w:p>
          <w:p w:rsidR="007A22DA" w:rsidRPr="00001415" w:rsidRDefault="00791C01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«Содействие  гражданам в приобретении (строительстве) жилья взамен сносимого ветхого, ставшего  непригодным для проживания по критериям безопасности  в результате </w:t>
            </w:r>
            <w:r w:rsidR="007A22DA" w:rsidRPr="00001415">
              <w:rPr>
                <w:sz w:val="24"/>
                <w:szCs w:val="24"/>
              </w:rPr>
              <w:t xml:space="preserve"> </w:t>
            </w:r>
          </w:p>
          <w:p w:rsidR="007A22DA" w:rsidRPr="00001415" w:rsidRDefault="007A22DA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</w:t>
            </w:r>
            <w:r w:rsidR="00791C01" w:rsidRPr="00001415">
              <w:rPr>
                <w:sz w:val="24"/>
                <w:szCs w:val="24"/>
              </w:rPr>
              <w:t xml:space="preserve">ведения горных работ </w:t>
            </w:r>
            <w:proofErr w:type="gramStart"/>
            <w:r w:rsidR="00791C01" w:rsidRPr="00001415">
              <w:rPr>
                <w:sz w:val="24"/>
                <w:szCs w:val="24"/>
              </w:rPr>
              <w:t>на</w:t>
            </w:r>
            <w:proofErr w:type="gramEnd"/>
            <w:r w:rsidR="00791C01" w:rsidRPr="00001415">
              <w:rPr>
                <w:sz w:val="24"/>
                <w:szCs w:val="24"/>
              </w:rPr>
              <w:t xml:space="preserve"> ликвидированных угольных </w:t>
            </w:r>
            <w:r w:rsidRPr="00001415">
              <w:rPr>
                <w:sz w:val="24"/>
                <w:szCs w:val="24"/>
              </w:rPr>
              <w:t xml:space="preserve"> </w:t>
            </w:r>
          </w:p>
          <w:p w:rsidR="007A22DA" w:rsidRPr="00001415" w:rsidRDefault="007A22DA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   </w:t>
            </w:r>
            <w:proofErr w:type="gramStart"/>
            <w:r w:rsidR="00791C01" w:rsidRPr="00001415">
              <w:rPr>
                <w:sz w:val="24"/>
                <w:szCs w:val="24"/>
              </w:rPr>
              <w:t>шахтах</w:t>
            </w:r>
            <w:proofErr w:type="gramEnd"/>
            <w:r w:rsidR="00791C01" w:rsidRPr="00001415">
              <w:rPr>
                <w:sz w:val="24"/>
                <w:szCs w:val="24"/>
              </w:rPr>
              <w:t xml:space="preserve"> </w:t>
            </w:r>
            <w:r w:rsidR="001A6A76" w:rsidRPr="00001415">
              <w:rPr>
                <w:sz w:val="24"/>
                <w:szCs w:val="24"/>
              </w:rPr>
              <w:t xml:space="preserve">муниципального округа город </w:t>
            </w:r>
            <w:r w:rsidR="00791C01" w:rsidRPr="00001415">
              <w:rPr>
                <w:sz w:val="24"/>
                <w:szCs w:val="24"/>
              </w:rPr>
              <w:t>Партизанск</w:t>
            </w:r>
            <w:r w:rsidR="001A6A76" w:rsidRPr="00001415">
              <w:rPr>
                <w:sz w:val="24"/>
                <w:szCs w:val="24"/>
              </w:rPr>
              <w:t xml:space="preserve"> </w:t>
            </w:r>
          </w:p>
          <w:p w:rsidR="007A22DA" w:rsidRPr="00001415" w:rsidRDefault="007A22DA" w:rsidP="007A22DA">
            <w:pPr>
              <w:pStyle w:val="1"/>
              <w:ind w:left="-108" w:right="-400"/>
              <w:outlineLvl w:val="0"/>
              <w:rPr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 </w:t>
            </w:r>
            <w:r w:rsidR="001A6A76" w:rsidRPr="00001415">
              <w:rPr>
                <w:sz w:val="24"/>
                <w:szCs w:val="24"/>
              </w:rPr>
              <w:t>Приморского края»</w:t>
            </w:r>
            <w:proofErr w:type="gramStart"/>
            <w:r w:rsidR="001A6A76" w:rsidRPr="00001415">
              <w:rPr>
                <w:sz w:val="24"/>
                <w:szCs w:val="24"/>
              </w:rPr>
              <w:t xml:space="preserve"> </w:t>
            </w:r>
            <w:r w:rsidR="00791C01" w:rsidRPr="00001415">
              <w:rPr>
                <w:sz w:val="24"/>
                <w:szCs w:val="24"/>
              </w:rPr>
              <w:t>,</w:t>
            </w:r>
            <w:proofErr w:type="gramEnd"/>
            <w:r w:rsidR="00791C01" w:rsidRPr="00001415">
              <w:rPr>
                <w:sz w:val="24"/>
                <w:szCs w:val="24"/>
              </w:rPr>
              <w:t xml:space="preserve"> утвержденной </w:t>
            </w:r>
            <w:r w:rsidR="00B666E8" w:rsidRPr="00001415">
              <w:rPr>
                <w:sz w:val="24"/>
                <w:szCs w:val="24"/>
              </w:rPr>
              <w:t>п</w:t>
            </w:r>
            <w:r w:rsidR="00791C01" w:rsidRPr="00001415">
              <w:rPr>
                <w:sz w:val="24"/>
                <w:szCs w:val="24"/>
              </w:rPr>
              <w:t xml:space="preserve">остановлением </w:t>
            </w:r>
          </w:p>
          <w:p w:rsidR="00791C01" w:rsidRPr="00001415" w:rsidRDefault="007A22DA" w:rsidP="007A22DA">
            <w:pPr>
              <w:pStyle w:val="1"/>
              <w:ind w:left="-108" w:right="-400"/>
              <w:outlineLvl w:val="0"/>
              <w:rPr>
                <w:bCs/>
                <w:sz w:val="24"/>
                <w:szCs w:val="24"/>
              </w:rPr>
            </w:pPr>
            <w:r w:rsidRPr="00001415">
              <w:rPr>
                <w:sz w:val="24"/>
                <w:szCs w:val="24"/>
              </w:rPr>
              <w:t xml:space="preserve">      </w:t>
            </w:r>
            <w:r w:rsidR="00791C01" w:rsidRPr="00001415">
              <w:rPr>
                <w:sz w:val="24"/>
                <w:szCs w:val="24"/>
              </w:rPr>
              <w:t>а</w:t>
            </w:r>
            <w:r w:rsidR="00791C01" w:rsidRPr="00001415">
              <w:rPr>
                <w:bCs/>
                <w:sz w:val="24"/>
                <w:szCs w:val="24"/>
              </w:rPr>
              <w:t>дминистрации Партизанского городского округа</w:t>
            </w:r>
          </w:p>
          <w:p w:rsidR="000E5E95" w:rsidRPr="00001415" w:rsidRDefault="007A22DA" w:rsidP="007A22DA">
            <w:pPr>
              <w:jc w:val="both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             </w:t>
            </w:r>
            <w:r w:rsidR="000E5E95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от 28 августа 2019 года</w:t>
            </w:r>
            <w:r w:rsidR="004365F8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5E95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№</w:t>
            </w:r>
            <w:r w:rsidR="004365F8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E5E95" w:rsidRPr="0000141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1665-па</w:t>
            </w:r>
          </w:p>
          <w:p w:rsidR="00791C01" w:rsidRPr="00001415" w:rsidRDefault="00791C01" w:rsidP="00AA5C1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21702C" w:rsidRPr="00001415" w:rsidRDefault="00593BB4" w:rsidP="00F23721">
      <w:pPr>
        <w:tabs>
          <w:tab w:val="center" w:pos="6945"/>
        </w:tabs>
        <w:autoSpaceDE w:val="0"/>
        <w:autoSpaceDN w:val="0"/>
        <w:adjustRightInd w:val="0"/>
        <w:ind w:left="4536"/>
        <w:rPr>
          <w:rFonts w:ascii="Times New Roman" w:hAnsi="Times New Roman" w:cs="Times New Roman"/>
          <w:sz w:val="26"/>
          <w:szCs w:val="26"/>
        </w:rPr>
      </w:pPr>
      <w:r w:rsidRPr="00001415">
        <w:rPr>
          <w:rFonts w:ascii="Times New Roman" w:hAnsi="Times New Roman" w:cs="Times New Roman"/>
          <w:sz w:val="26"/>
          <w:szCs w:val="26"/>
        </w:rPr>
        <w:tab/>
      </w:r>
    </w:p>
    <w:p w:rsidR="00593BB4" w:rsidRPr="00001415" w:rsidRDefault="003C00C7" w:rsidP="00BB5E79">
      <w:pPr>
        <w:tabs>
          <w:tab w:val="center" w:pos="6945"/>
        </w:tabs>
        <w:autoSpaceDE w:val="0"/>
        <w:autoSpaceDN w:val="0"/>
        <w:adjustRightInd w:val="0"/>
        <w:ind w:left="4536"/>
        <w:rPr>
          <w:rFonts w:ascii="Times New Roman" w:hAnsi="Times New Roman" w:cs="Times New Roman"/>
          <w:b/>
          <w:sz w:val="26"/>
          <w:szCs w:val="26"/>
        </w:rPr>
      </w:pPr>
      <w:r w:rsidRPr="00001415">
        <w:rPr>
          <w:rFonts w:ascii="Times New Roman" w:hAnsi="Times New Roman" w:cs="Times New Roman"/>
          <w:b/>
          <w:sz w:val="26"/>
          <w:szCs w:val="26"/>
        </w:rPr>
        <w:t xml:space="preserve">                  </w:t>
      </w:r>
      <w:r w:rsidR="00BB5E79" w:rsidRPr="0000141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593BB4" w:rsidRPr="00001415">
        <w:rPr>
          <w:rFonts w:ascii="Times New Roman" w:hAnsi="Times New Roman" w:cs="Times New Roman"/>
          <w:b/>
          <w:sz w:val="26"/>
          <w:szCs w:val="26"/>
        </w:rPr>
        <w:t>СВЕДЕНИЯ</w:t>
      </w:r>
    </w:p>
    <w:p w:rsidR="00000F9A" w:rsidRPr="00001415" w:rsidRDefault="00593BB4" w:rsidP="00000F9A">
      <w:pPr>
        <w:pStyle w:val="1"/>
        <w:jc w:val="center"/>
        <w:rPr>
          <w:sz w:val="24"/>
          <w:szCs w:val="24"/>
        </w:rPr>
      </w:pPr>
      <w:r w:rsidRPr="00001415">
        <w:rPr>
          <w:sz w:val="24"/>
          <w:szCs w:val="24"/>
        </w:rPr>
        <w:t xml:space="preserve">о показателях (индикаторах) муниципальной программы </w:t>
      </w:r>
      <w:r w:rsidR="00000F9A" w:rsidRPr="00001415">
        <w:rPr>
          <w:sz w:val="24"/>
          <w:szCs w:val="24"/>
        </w:rPr>
        <w:t>«Содействие  гражданам в приобретении (строительстве) жилья взамен</w:t>
      </w:r>
    </w:p>
    <w:p w:rsidR="00593BB4" w:rsidRPr="00001415" w:rsidRDefault="00000F9A" w:rsidP="00000F9A">
      <w:pPr>
        <w:pStyle w:val="1"/>
        <w:jc w:val="center"/>
        <w:rPr>
          <w:sz w:val="24"/>
          <w:szCs w:val="24"/>
        </w:rPr>
      </w:pPr>
      <w:r w:rsidRPr="00001415">
        <w:rPr>
          <w:sz w:val="24"/>
          <w:szCs w:val="24"/>
        </w:rPr>
        <w:t>сносимого ветхого, ставшего  непригодным для проживания по критериям безопасности  в результате ведения горных работ на ликвидированных угольных шахтах</w:t>
      </w:r>
      <w:r w:rsidR="001A6A76" w:rsidRPr="00001415">
        <w:rPr>
          <w:sz w:val="24"/>
          <w:szCs w:val="24"/>
        </w:rPr>
        <w:t xml:space="preserve"> муниципального округа город Партизанск Приморского края</w:t>
      </w:r>
      <w:r w:rsidRPr="00001415">
        <w:rPr>
          <w:sz w:val="24"/>
          <w:szCs w:val="24"/>
        </w:rPr>
        <w:t>»</w:t>
      </w:r>
      <w:r w:rsidR="00593BB4" w:rsidRPr="00001415">
        <w:rPr>
          <w:sz w:val="24"/>
          <w:szCs w:val="24"/>
        </w:rPr>
        <w:t xml:space="preserve"> </w:t>
      </w:r>
    </w:p>
    <w:p w:rsidR="00AA5C1B" w:rsidRPr="00593BB4" w:rsidRDefault="00AA5C1B" w:rsidP="00593BB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tblpX="-1051" w:tblpY="1"/>
        <w:tblOverlap w:val="never"/>
        <w:tblW w:w="16029" w:type="dxa"/>
        <w:tblCellSpacing w:w="5" w:type="nil"/>
        <w:tblLayout w:type="fixed"/>
        <w:tblCellMar>
          <w:left w:w="75" w:type="dxa"/>
          <w:right w:w="75" w:type="dxa"/>
        </w:tblCellMar>
        <w:tblLook w:val="0020"/>
      </w:tblPr>
      <w:tblGrid>
        <w:gridCol w:w="667"/>
        <w:gridCol w:w="6354"/>
        <w:gridCol w:w="1024"/>
        <w:gridCol w:w="1024"/>
        <w:gridCol w:w="961"/>
        <w:gridCol w:w="961"/>
        <w:gridCol w:w="991"/>
        <w:gridCol w:w="112"/>
        <w:gridCol w:w="739"/>
        <w:gridCol w:w="221"/>
        <w:gridCol w:w="771"/>
        <w:gridCol w:w="146"/>
        <w:gridCol w:w="956"/>
        <w:gridCol w:w="1102"/>
      </w:tblGrid>
      <w:tr w:rsidR="001A6A76" w:rsidRPr="00593BB4" w:rsidTr="001A6A76">
        <w:trPr>
          <w:cantSplit/>
          <w:trHeight w:val="277"/>
          <w:tblHeader/>
          <w:tblCellSpacing w:w="5" w:type="nil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6157073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N 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 (индикатор) (наименование)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змерения</w:t>
            </w:r>
          </w:p>
        </w:tc>
        <w:tc>
          <w:tcPr>
            <w:tcW w:w="68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A76" w:rsidRPr="00593BB4" w:rsidTr="001A6A76">
        <w:trPr>
          <w:cantSplit/>
          <w:trHeight w:val="129"/>
          <w:tblHeader/>
          <w:tblCellSpacing w:w="5" w:type="nil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г.</w:t>
            </w:r>
          </w:p>
        </w:tc>
      </w:tr>
      <w:tr w:rsidR="001A6A76" w:rsidRPr="00593BB4" w:rsidTr="001A6A76">
        <w:trPr>
          <w:cantSplit/>
          <w:trHeight w:val="129"/>
          <w:tblHeader/>
          <w:tblCellSpacing w:w="5" w:type="nil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4D499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A6A76" w:rsidRPr="00AA5C1B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</w:tr>
      <w:bookmarkEnd w:id="0"/>
      <w:tr w:rsidR="001A6A76" w:rsidRPr="00FA6AC1" w:rsidTr="001A6A76">
        <w:trPr>
          <w:trHeight w:val="400"/>
          <w:tblCellSpacing w:w="5" w:type="nil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0C517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85027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Default="001A6A76" w:rsidP="000C51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семей, переселенных из  ветхих жилых домов, ставших непригодными для проживания  по критериям безопасности в результате ведения горных работ  на</w:t>
            </w:r>
          </w:p>
          <w:p w:rsidR="001A6A76" w:rsidRPr="00593BB4" w:rsidRDefault="001A6A76" w:rsidP="000C5179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ликвидированных угольных шахтах «Центральная», «Глубокая», «Нагорная» и домов, находящихся в прогнозной зоне подтопления  шахт «Авангард» и «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Углекаменская</w:t>
            </w:r>
            <w:proofErr w:type="spell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». 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0C517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85027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BC4738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7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000DF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AB4650" w:rsidRDefault="001A6A76" w:rsidP="009766F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AB4650">
              <w:rPr>
                <w:rFonts w:ascii="Times New Roman" w:hAnsi="Times New Roman" w:cs="Times New Roman"/>
                <w:sz w:val="24"/>
                <w:szCs w:val="24"/>
              </w:rPr>
              <w:t xml:space="preserve">    46</w:t>
            </w:r>
          </w:p>
        </w:tc>
        <w:tc>
          <w:tcPr>
            <w:tcW w:w="99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BF753F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BF753F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53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BF753F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CF26C4" w:rsidRDefault="000443DE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001415" w:rsidRDefault="001A6A76" w:rsidP="00AB195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1A6A76" w:rsidRPr="00FA6AC1" w:rsidTr="001A6A76">
        <w:trPr>
          <w:trHeight w:val="400"/>
          <w:tblCellSpacing w:w="5" w:type="nil"/>
        </w:trPr>
        <w:tc>
          <w:tcPr>
            <w:tcW w:w="6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N 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5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 (индикатор) (наименование)</w:t>
            </w:r>
          </w:p>
          <w:p w:rsidR="001A6A76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Pr="00593BB4" w:rsidRDefault="001A6A76" w:rsidP="00EF6E0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змерения</w:t>
            </w:r>
          </w:p>
        </w:tc>
        <w:tc>
          <w:tcPr>
            <w:tcW w:w="6882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A6A76" w:rsidRPr="00FA6AC1" w:rsidTr="001A6A76">
        <w:trPr>
          <w:trHeight w:val="425"/>
          <w:tblCellSpacing w:w="5" w:type="nil"/>
        </w:trPr>
        <w:tc>
          <w:tcPr>
            <w:tcW w:w="6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9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593BB4" w:rsidRDefault="001A6A76" w:rsidP="00EF6E02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2025г.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001415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1415">
              <w:rPr>
                <w:rFonts w:ascii="Times New Roman" w:hAnsi="Times New Roman" w:cs="Times New Roman"/>
                <w:sz w:val="24"/>
                <w:szCs w:val="24"/>
              </w:rPr>
              <w:t>2026 г</w:t>
            </w:r>
          </w:p>
        </w:tc>
      </w:tr>
      <w:tr w:rsidR="001A6A76" w:rsidRPr="00FA6AC1" w:rsidTr="001A6A76">
        <w:trPr>
          <w:trHeight w:val="291"/>
          <w:tblCellSpacing w:w="5" w:type="nil"/>
        </w:trPr>
        <w:tc>
          <w:tcPr>
            <w:tcW w:w="6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3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9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1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9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AA5C1B" w:rsidRDefault="001A6A76" w:rsidP="005B1494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AA5C1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0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6A76" w:rsidRPr="00001415" w:rsidRDefault="001A6A76" w:rsidP="001A6A7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001415">
              <w:rPr>
                <w:rFonts w:ascii="Times New Roman" w:hAnsi="Times New Roman" w:cs="Times New Roman"/>
              </w:rPr>
              <w:t>11</w:t>
            </w:r>
          </w:p>
        </w:tc>
      </w:tr>
      <w:tr w:rsidR="001A6A76" w:rsidRPr="00FA6AC1" w:rsidTr="001A6A76">
        <w:trPr>
          <w:trHeight w:val="400"/>
          <w:tblCellSpacing w:w="5" w:type="nil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93BB4" w:rsidRDefault="001A6A76" w:rsidP="003C00C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</w:t>
            </w:r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 снесенных ветхих жилых домов, ставших  непригодными для проживания  в результате ведения горных работ на ликвидированных угольных шахтах «</w:t>
            </w:r>
            <w:proofErr w:type="gram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», «Глубокая», «Нагорная» и домов, находящихся в прогнозной зоне подтопления  шахт «Авангард» и «</w:t>
            </w:r>
            <w:proofErr w:type="spellStart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>Углекаменская</w:t>
            </w:r>
            <w:proofErr w:type="spellEnd"/>
            <w:r w:rsidRPr="00593BB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BC4738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73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5479F8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479F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6B550B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550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CF26C4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26C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E95FFF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A6A76" w:rsidRPr="00593BB4" w:rsidTr="001A6A76">
        <w:trPr>
          <w:trHeight w:val="628"/>
          <w:tblCellSpacing w:w="5" w:type="nil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5027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640482" w:rsidRDefault="001A6A76" w:rsidP="003C00C7">
            <w:pPr>
              <w:spacing w:line="240" w:lineRule="auto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4048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снятых с государственного кадастрового учета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снесенных ветхих </w:t>
            </w:r>
            <w:r w:rsidRPr="00640482">
              <w:rPr>
                <w:rFonts w:ascii="Times New Roman" w:hAnsi="Times New Roman" w:cs="Times New Roman"/>
                <w:sz w:val="24"/>
                <w:szCs w:val="24"/>
              </w:rPr>
              <w:t xml:space="preserve"> домов расположенных на горных отводах ликвидированных угольных шахтах «Центральная», «Глубокая», «Нагорная» и домов, находящихся в прогнозной зоне подтопления  шахт «Авангард» и «</w:t>
            </w:r>
            <w:proofErr w:type="spellStart"/>
            <w:r w:rsidRPr="00640482">
              <w:rPr>
                <w:rFonts w:ascii="Times New Roman" w:hAnsi="Times New Roman" w:cs="Times New Roman"/>
                <w:sz w:val="24"/>
                <w:szCs w:val="24"/>
              </w:rPr>
              <w:t>Углекаменская</w:t>
            </w:r>
            <w:proofErr w:type="spellEnd"/>
            <w:r w:rsidRPr="00640482">
              <w:rPr>
                <w:rFonts w:ascii="Times New Roman" w:hAnsi="Times New Roman" w:cs="Times New Roman"/>
                <w:sz w:val="24"/>
                <w:szCs w:val="24"/>
              </w:rPr>
              <w:t xml:space="preserve">» (шт.). </w:t>
            </w:r>
          </w:p>
          <w:p w:rsidR="001A6A76" w:rsidRPr="00593BB4" w:rsidRDefault="001A6A76" w:rsidP="003C00C7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850275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B5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DC2B57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2B5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AB4650" w:rsidRDefault="001A6A76" w:rsidP="00E867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465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39439F" w:rsidRDefault="001A6A76" w:rsidP="00E1608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439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AB4650" w:rsidRDefault="000443DE" w:rsidP="001A6A7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6A76" w:rsidRPr="00001415" w:rsidRDefault="00E95FFF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A6A76" w:rsidRPr="00001415">
              <w:rPr>
                <w:rFonts w:ascii="Times New Roman" w:hAnsi="Times New Roman" w:cs="Times New Roman"/>
                <w:sz w:val="24"/>
                <w:szCs w:val="24"/>
              </w:rPr>
              <w:t>.».</w:t>
            </w:r>
          </w:p>
        </w:tc>
      </w:tr>
      <w:tr w:rsidR="001A6A76" w:rsidRPr="00593BB4" w:rsidTr="001A6A76">
        <w:trPr>
          <w:trHeight w:val="628"/>
          <w:tblCellSpacing w:w="5" w:type="nil"/>
        </w:trPr>
        <w:tc>
          <w:tcPr>
            <w:tcW w:w="14927" w:type="dxa"/>
            <w:gridSpan w:val="13"/>
            <w:tcBorders>
              <w:top w:val="single" w:sz="4" w:space="0" w:color="auto"/>
            </w:tcBorders>
          </w:tcPr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</w:t>
            </w:r>
          </w:p>
        </w:tc>
        <w:tc>
          <w:tcPr>
            <w:tcW w:w="1102" w:type="dxa"/>
            <w:tcBorders>
              <w:top w:val="single" w:sz="4" w:space="0" w:color="auto"/>
            </w:tcBorders>
          </w:tcPr>
          <w:p w:rsidR="001A6A76" w:rsidRDefault="001A6A76" w:rsidP="003C00C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93BB4" w:rsidRPr="00593BB4" w:rsidRDefault="00593BB4" w:rsidP="00644DAA">
      <w:pPr>
        <w:framePr w:w="16736" w:wrap="auto" w:hAnchor="text" w:x="709"/>
        <w:tabs>
          <w:tab w:val="left" w:pos="1403"/>
        </w:tabs>
        <w:rPr>
          <w:rFonts w:ascii="Times New Roman" w:hAnsi="Times New Roman" w:cs="Times New Roman"/>
          <w:sz w:val="26"/>
          <w:szCs w:val="26"/>
        </w:rPr>
        <w:sectPr w:rsidR="00593BB4" w:rsidRPr="00593BB4" w:rsidSect="007A22DA">
          <w:headerReference w:type="default" r:id="rId7"/>
          <w:pgSz w:w="16838" w:h="11906" w:orient="landscape" w:code="9"/>
          <w:pgMar w:top="709" w:right="536" w:bottom="709" w:left="1701" w:header="847" w:footer="709" w:gutter="0"/>
          <w:pgNumType w:start="1"/>
          <w:cols w:space="708"/>
          <w:titlePg/>
          <w:docGrid w:linePitch="360"/>
        </w:sectPr>
      </w:pPr>
    </w:p>
    <w:p w:rsidR="00000F9A" w:rsidRPr="00000F9A" w:rsidRDefault="00000F9A" w:rsidP="00E849F0">
      <w:pPr>
        <w:ind w:right="1133"/>
        <w:rPr>
          <w:rFonts w:ascii="Times New Roman" w:hAnsi="Times New Roman" w:cs="Times New Roman"/>
          <w:sz w:val="28"/>
          <w:szCs w:val="28"/>
        </w:rPr>
      </w:pPr>
    </w:p>
    <w:sectPr w:rsidR="00000F9A" w:rsidRPr="00000F9A" w:rsidSect="008F4EF4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14E" w:rsidRDefault="0061014E" w:rsidP="008F5E06">
      <w:pPr>
        <w:spacing w:line="240" w:lineRule="auto"/>
      </w:pPr>
      <w:r>
        <w:separator/>
      </w:r>
    </w:p>
  </w:endnote>
  <w:endnote w:type="continuationSeparator" w:id="0">
    <w:p w:rsidR="0061014E" w:rsidRDefault="0061014E" w:rsidP="008F5E0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14E" w:rsidRDefault="0061014E" w:rsidP="008F5E06">
      <w:pPr>
        <w:spacing w:line="240" w:lineRule="auto"/>
      </w:pPr>
      <w:r>
        <w:separator/>
      </w:r>
    </w:p>
  </w:footnote>
  <w:footnote w:type="continuationSeparator" w:id="0">
    <w:p w:rsidR="0061014E" w:rsidRDefault="0061014E" w:rsidP="008F5E0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06374"/>
      <w:docPartObj>
        <w:docPartGallery w:val="Page Numbers (Top of Page)"/>
        <w:docPartUnique/>
      </w:docPartObj>
    </w:sdtPr>
    <w:sdtContent>
      <w:p w:rsidR="0061014E" w:rsidRDefault="00F47330">
        <w:pPr>
          <w:pStyle w:val="a4"/>
          <w:jc w:val="center"/>
        </w:pPr>
        <w:fldSimple w:instr=" PAGE   \* MERGEFORMAT ">
          <w:r w:rsidR="00F87410">
            <w:rPr>
              <w:noProof/>
            </w:rPr>
            <w:t>2</w:t>
          </w:r>
        </w:fldSimple>
      </w:p>
      <w:p w:rsidR="0061014E" w:rsidRDefault="0061014E">
        <w:pPr>
          <w:pStyle w:val="a4"/>
          <w:jc w:val="center"/>
        </w:pPr>
      </w:p>
      <w:p w:rsidR="0061014E" w:rsidRDefault="00F47330">
        <w:pPr>
          <w:pStyle w:val="a4"/>
          <w:jc w:val="center"/>
        </w:pP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93BB4"/>
    <w:rsid w:val="0000002D"/>
    <w:rsid w:val="00000DF1"/>
    <w:rsid w:val="00000F9A"/>
    <w:rsid w:val="00001415"/>
    <w:rsid w:val="00004C29"/>
    <w:rsid w:val="000147D4"/>
    <w:rsid w:val="000443DE"/>
    <w:rsid w:val="0009035C"/>
    <w:rsid w:val="000938AB"/>
    <w:rsid w:val="000B76FD"/>
    <w:rsid w:val="000C1BB9"/>
    <w:rsid w:val="000C5179"/>
    <w:rsid w:val="000E0741"/>
    <w:rsid w:val="000E4991"/>
    <w:rsid w:val="000E5E95"/>
    <w:rsid w:val="001147EF"/>
    <w:rsid w:val="001375D5"/>
    <w:rsid w:val="00152AE1"/>
    <w:rsid w:val="00161998"/>
    <w:rsid w:val="00173F31"/>
    <w:rsid w:val="00183C2C"/>
    <w:rsid w:val="00193E6F"/>
    <w:rsid w:val="00197A2C"/>
    <w:rsid w:val="001A6A76"/>
    <w:rsid w:val="001D3FB4"/>
    <w:rsid w:val="001E2858"/>
    <w:rsid w:val="00206E49"/>
    <w:rsid w:val="0021702C"/>
    <w:rsid w:val="00223E9A"/>
    <w:rsid w:val="0023482E"/>
    <w:rsid w:val="00272677"/>
    <w:rsid w:val="002B0F23"/>
    <w:rsid w:val="002B3993"/>
    <w:rsid w:val="002C064E"/>
    <w:rsid w:val="002C1D62"/>
    <w:rsid w:val="002C26CE"/>
    <w:rsid w:val="002D3226"/>
    <w:rsid w:val="002D7881"/>
    <w:rsid w:val="002E45F3"/>
    <w:rsid w:val="002F3A36"/>
    <w:rsid w:val="002F5EF3"/>
    <w:rsid w:val="00310080"/>
    <w:rsid w:val="00315E33"/>
    <w:rsid w:val="00321DE4"/>
    <w:rsid w:val="0032227C"/>
    <w:rsid w:val="0032252E"/>
    <w:rsid w:val="0034708B"/>
    <w:rsid w:val="00356779"/>
    <w:rsid w:val="00374967"/>
    <w:rsid w:val="00384BB6"/>
    <w:rsid w:val="00390B9F"/>
    <w:rsid w:val="0039439F"/>
    <w:rsid w:val="003C00C7"/>
    <w:rsid w:val="003D1EFD"/>
    <w:rsid w:val="003E6077"/>
    <w:rsid w:val="004026BB"/>
    <w:rsid w:val="004328FB"/>
    <w:rsid w:val="004365F8"/>
    <w:rsid w:val="00451134"/>
    <w:rsid w:val="004660D7"/>
    <w:rsid w:val="0046733C"/>
    <w:rsid w:val="00492D43"/>
    <w:rsid w:val="004D4996"/>
    <w:rsid w:val="004E474D"/>
    <w:rsid w:val="004F6213"/>
    <w:rsid w:val="004F71B2"/>
    <w:rsid w:val="0053145F"/>
    <w:rsid w:val="005479F8"/>
    <w:rsid w:val="0056019B"/>
    <w:rsid w:val="00571D0B"/>
    <w:rsid w:val="00593BB4"/>
    <w:rsid w:val="005A6F4F"/>
    <w:rsid w:val="005B1494"/>
    <w:rsid w:val="005B1B3E"/>
    <w:rsid w:val="005C136F"/>
    <w:rsid w:val="006017BA"/>
    <w:rsid w:val="0061014E"/>
    <w:rsid w:val="00636060"/>
    <w:rsid w:val="006363CD"/>
    <w:rsid w:val="00640482"/>
    <w:rsid w:val="00644DAA"/>
    <w:rsid w:val="00653B3E"/>
    <w:rsid w:val="00655361"/>
    <w:rsid w:val="00675F05"/>
    <w:rsid w:val="00676131"/>
    <w:rsid w:val="00683B38"/>
    <w:rsid w:val="00691D01"/>
    <w:rsid w:val="00696164"/>
    <w:rsid w:val="006B550B"/>
    <w:rsid w:val="006C5F61"/>
    <w:rsid w:val="006E31E2"/>
    <w:rsid w:val="00715ECB"/>
    <w:rsid w:val="00732471"/>
    <w:rsid w:val="00745EAD"/>
    <w:rsid w:val="0075311A"/>
    <w:rsid w:val="00776EE3"/>
    <w:rsid w:val="0078305A"/>
    <w:rsid w:val="00791C01"/>
    <w:rsid w:val="007A22DA"/>
    <w:rsid w:val="007A52E9"/>
    <w:rsid w:val="007C429D"/>
    <w:rsid w:val="00814DA3"/>
    <w:rsid w:val="00831314"/>
    <w:rsid w:val="00850275"/>
    <w:rsid w:val="00861E5B"/>
    <w:rsid w:val="008729DC"/>
    <w:rsid w:val="00877D5E"/>
    <w:rsid w:val="00882204"/>
    <w:rsid w:val="008A08D5"/>
    <w:rsid w:val="008A1F6A"/>
    <w:rsid w:val="008A4297"/>
    <w:rsid w:val="008F4EF4"/>
    <w:rsid w:val="008F5E06"/>
    <w:rsid w:val="009168F1"/>
    <w:rsid w:val="0091696A"/>
    <w:rsid w:val="00923673"/>
    <w:rsid w:val="00924282"/>
    <w:rsid w:val="00934F06"/>
    <w:rsid w:val="0095187B"/>
    <w:rsid w:val="00970132"/>
    <w:rsid w:val="00973B8F"/>
    <w:rsid w:val="009766FB"/>
    <w:rsid w:val="0097799F"/>
    <w:rsid w:val="00977CAA"/>
    <w:rsid w:val="00987934"/>
    <w:rsid w:val="00991A95"/>
    <w:rsid w:val="009B4E96"/>
    <w:rsid w:val="009D022F"/>
    <w:rsid w:val="009D5565"/>
    <w:rsid w:val="009E16A8"/>
    <w:rsid w:val="009F1F05"/>
    <w:rsid w:val="00A03B2C"/>
    <w:rsid w:val="00A403D0"/>
    <w:rsid w:val="00A725C6"/>
    <w:rsid w:val="00A97773"/>
    <w:rsid w:val="00AA1729"/>
    <w:rsid w:val="00AA5C1B"/>
    <w:rsid w:val="00AB195E"/>
    <w:rsid w:val="00AB4650"/>
    <w:rsid w:val="00AC2EE4"/>
    <w:rsid w:val="00AC63AF"/>
    <w:rsid w:val="00B341F2"/>
    <w:rsid w:val="00B4672A"/>
    <w:rsid w:val="00B51A4D"/>
    <w:rsid w:val="00B666E8"/>
    <w:rsid w:val="00B8248F"/>
    <w:rsid w:val="00B913B7"/>
    <w:rsid w:val="00B9173D"/>
    <w:rsid w:val="00BB0DA8"/>
    <w:rsid w:val="00BB5E79"/>
    <w:rsid w:val="00BC0315"/>
    <w:rsid w:val="00BC4738"/>
    <w:rsid w:val="00BF753F"/>
    <w:rsid w:val="00C004B1"/>
    <w:rsid w:val="00C4026B"/>
    <w:rsid w:val="00C41E52"/>
    <w:rsid w:val="00C5088B"/>
    <w:rsid w:val="00C85F4B"/>
    <w:rsid w:val="00C9050E"/>
    <w:rsid w:val="00C91387"/>
    <w:rsid w:val="00CB749D"/>
    <w:rsid w:val="00CD7FCE"/>
    <w:rsid w:val="00CE0A6F"/>
    <w:rsid w:val="00CE1414"/>
    <w:rsid w:val="00CF26C4"/>
    <w:rsid w:val="00D314BF"/>
    <w:rsid w:val="00D874F6"/>
    <w:rsid w:val="00DC2B57"/>
    <w:rsid w:val="00DE2D0D"/>
    <w:rsid w:val="00E05913"/>
    <w:rsid w:val="00E16087"/>
    <w:rsid w:val="00E316AA"/>
    <w:rsid w:val="00E359D4"/>
    <w:rsid w:val="00E849F0"/>
    <w:rsid w:val="00E8674D"/>
    <w:rsid w:val="00E913D7"/>
    <w:rsid w:val="00E95FFF"/>
    <w:rsid w:val="00EC55FA"/>
    <w:rsid w:val="00EC62EB"/>
    <w:rsid w:val="00ED222C"/>
    <w:rsid w:val="00EE10AA"/>
    <w:rsid w:val="00EF6E02"/>
    <w:rsid w:val="00EF76A3"/>
    <w:rsid w:val="00EF7F4D"/>
    <w:rsid w:val="00F07122"/>
    <w:rsid w:val="00F07759"/>
    <w:rsid w:val="00F23721"/>
    <w:rsid w:val="00F35FF4"/>
    <w:rsid w:val="00F42E5B"/>
    <w:rsid w:val="00F460BB"/>
    <w:rsid w:val="00F47330"/>
    <w:rsid w:val="00F85109"/>
    <w:rsid w:val="00F87410"/>
    <w:rsid w:val="00F90227"/>
    <w:rsid w:val="00F93C49"/>
    <w:rsid w:val="00FA667B"/>
    <w:rsid w:val="00FA6AC1"/>
    <w:rsid w:val="00FB6F7F"/>
    <w:rsid w:val="00FF3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BB4"/>
    <w:pPr>
      <w:spacing w:after="0"/>
    </w:pPr>
  </w:style>
  <w:style w:type="paragraph" w:styleId="1">
    <w:name w:val="heading 1"/>
    <w:basedOn w:val="a"/>
    <w:next w:val="a"/>
    <w:link w:val="10"/>
    <w:qFormat/>
    <w:rsid w:val="00593BB4"/>
    <w:pPr>
      <w:keepNext/>
      <w:spacing w:line="240" w:lineRule="auto"/>
      <w:outlineLvl w:val="0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93BB4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93BB4"/>
    <w:pPr>
      <w:snapToGri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uiPriority w:val="99"/>
    <w:rsid w:val="00593BB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Абзац списка6"/>
    <w:basedOn w:val="a"/>
    <w:rsid w:val="00593BB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paragraph" w:customStyle="1" w:styleId="ConsPlusTitle">
    <w:name w:val="ConsPlusTitle"/>
    <w:uiPriority w:val="99"/>
    <w:rsid w:val="0021702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Times New Roman"/>
      <w:b/>
      <w:bCs/>
      <w:sz w:val="24"/>
      <w:szCs w:val="24"/>
      <w:lang w:eastAsia="ko-KR"/>
    </w:rPr>
  </w:style>
  <w:style w:type="paragraph" w:customStyle="1" w:styleId="11">
    <w:name w:val="Абзац списка1"/>
    <w:basedOn w:val="a"/>
    <w:rsid w:val="00451134"/>
    <w:pPr>
      <w:spacing w:before="108" w:after="108" w:line="240" w:lineRule="auto"/>
      <w:ind w:left="720"/>
      <w:jc w:val="center"/>
    </w:pPr>
    <w:rPr>
      <w:rFonts w:ascii="Calibri" w:eastAsia="Times New Roman" w:hAnsi="Calibri" w:cs="Times New Roman"/>
    </w:rPr>
  </w:style>
  <w:style w:type="table" w:styleId="a3">
    <w:name w:val="Table Grid"/>
    <w:basedOn w:val="a1"/>
    <w:uiPriority w:val="59"/>
    <w:rsid w:val="00791C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F5E06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F5E06"/>
  </w:style>
  <w:style w:type="paragraph" w:styleId="a6">
    <w:name w:val="footer"/>
    <w:basedOn w:val="a"/>
    <w:link w:val="a7"/>
    <w:uiPriority w:val="99"/>
    <w:semiHidden/>
    <w:unhideWhenUsed/>
    <w:rsid w:val="008F5E06"/>
    <w:pPr>
      <w:tabs>
        <w:tab w:val="center" w:pos="4677"/>
        <w:tab w:val="right" w:pos="9355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F5E06"/>
  </w:style>
  <w:style w:type="paragraph" w:styleId="a8">
    <w:name w:val="Balloon Text"/>
    <w:basedOn w:val="a"/>
    <w:link w:val="a9"/>
    <w:uiPriority w:val="99"/>
    <w:semiHidden/>
    <w:unhideWhenUsed/>
    <w:rsid w:val="00AA5C1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A5C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674046-2E5E-4738-9675-2E4766CAE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3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Партизанского городского округа</Company>
  <LinksUpToDate>false</LinksUpToDate>
  <CharactersWithSpaces>2191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Толченицына</dc:creator>
  <cp:lastModifiedBy>Питерцева</cp:lastModifiedBy>
  <cp:revision>106</cp:revision>
  <cp:lastPrinted>2025-01-29T00:25:00Z</cp:lastPrinted>
  <dcterms:created xsi:type="dcterms:W3CDTF">2014-12-24T00:41:00Z</dcterms:created>
  <dcterms:modified xsi:type="dcterms:W3CDTF">2026-05-07T07:02:00Z</dcterms:modified>
</cp:coreProperties>
</file>